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eastAsia="方正小标宋_GBK" w:cs="方正小标宋简体"/>
          <w:color w:val="000000"/>
          <w:sz w:val="36"/>
          <w:szCs w:val="36"/>
          <w:lang w:bidi="ar-SA"/>
        </w:rPr>
      </w:pPr>
      <w:r>
        <w:rPr>
          <w:rFonts w:hint="eastAsia" w:ascii="方正小标宋_GBK" w:eastAsia="方正小标宋_GBK" w:cs="方正小标宋简体"/>
          <w:color w:val="000000"/>
          <w:sz w:val="36"/>
          <w:szCs w:val="36"/>
          <w:lang w:bidi="ar-SA"/>
        </w:rPr>
        <w:t>湖南新闻奖组织报送参评作品推荐表</w:t>
      </w:r>
    </w:p>
    <w:tbl>
      <w:tblPr>
        <w:tblStyle w:val="3"/>
        <w:tblW w:w="9636"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3174"/>
        <w:gridCol w:w="510"/>
        <w:gridCol w:w="950"/>
        <w:gridCol w:w="42"/>
        <w:gridCol w:w="853"/>
        <w:gridCol w:w="2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exact"/>
        </w:trPr>
        <w:tc>
          <w:tcPr>
            <w:tcW w:w="1559" w:type="dxa"/>
            <w:vMerge w:val="restart"/>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作品标题</w:t>
            </w:r>
          </w:p>
        </w:tc>
        <w:tc>
          <w:tcPr>
            <w:tcW w:w="4634"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both"/>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eastAsia="zh-CN" w:bidi="ar-SA"/>
              </w:rPr>
              <w:t>“逆天”姑娘谭艳林</w:t>
            </w:r>
          </w:p>
          <w:p>
            <w:pPr>
              <w:spacing w:line="260" w:lineRule="exact"/>
              <w:jc w:val="center"/>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val="en-US" w:eastAsia="zh-CN" w:bidi="ar-SA"/>
              </w:rPr>
              <w:t xml:space="preserve">  </w:t>
            </w:r>
            <w:r>
              <w:rPr>
                <w:rFonts w:hint="eastAsia" w:ascii="仿宋_GB2312" w:hAnsi="仿宋_GB2312" w:eastAsia="仿宋_GB2312" w:cs="仿宋_GB2312"/>
                <w:color w:val="000000"/>
                <w:sz w:val="21"/>
                <w:szCs w:val="21"/>
                <w:lang w:eastAsia="zh-CN" w:bidi="ar-SA"/>
              </w:rPr>
              <w:t>——乘风破浪，追逐青春梦想</w:t>
            </w:r>
          </w:p>
        </w:tc>
        <w:tc>
          <w:tcPr>
            <w:tcW w:w="895"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参评</w:t>
            </w:r>
          </w:p>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项目</w:t>
            </w:r>
          </w:p>
        </w:tc>
        <w:tc>
          <w:tcPr>
            <w:tcW w:w="255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pacing w:val="-8"/>
                <w:sz w:val="21"/>
                <w:szCs w:val="21"/>
                <w:lang w:eastAsia="zh-CN" w:bidi="ar-SA"/>
              </w:rPr>
              <w:t>电视</w:t>
            </w:r>
            <w:bookmarkStart w:id="0" w:name="_GoBack"/>
            <w:bookmarkEnd w:id="0"/>
            <w:r>
              <w:rPr>
                <w:rFonts w:hint="eastAsia" w:ascii="仿宋_GB2312" w:hAnsi="仿宋_GB2312" w:eastAsia="仿宋_GB2312" w:cs="仿宋_GB2312"/>
                <w:color w:val="000000"/>
                <w:spacing w:val="-8"/>
                <w:sz w:val="21"/>
                <w:szCs w:val="21"/>
                <w:lang w:eastAsia="zh-CN" w:bidi="ar-SA"/>
              </w:rPr>
              <w:t>新闻访谈节目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exact"/>
        </w:trPr>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sz w:val="21"/>
                <w:szCs w:val="21"/>
              </w:rPr>
            </w:pPr>
          </w:p>
        </w:tc>
        <w:tc>
          <w:tcPr>
            <w:tcW w:w="4634"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sz w:val="21"/>
                <w:szCs w:val="21"/>
              </w:rPr>
            </w:pPr>
          </w:p>
        </w:tc>
        <w:tc>
          <w:tcPr>
            <w:tcW w:w="895"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体裁</w:t>
            </w:r>
          </w:p>
        </w:tc>
        <w:tc>
          <w:tcPr>
            <w:tcW w:w="255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pacing w:val="-8"/>
                <w:sz w:val="21"/>
                <w:szCs w:val="21"/>
                <w:lang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 w:hRule="exact"/>
        </w:trPr>
        <w:tc>
          <w:tcPr>
            <w:tcW w:w="155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sz w:val="21"/>
                <w:szCs w:val="21"/>
              </w:rPr>
            </w:pPr>
          </w:p>
        </w:tc>
        <w:tc>
          <w:tcPr>
            <w:tcW w:w="4634"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sz w:val="21"/>
                <w:szCs w:val="21"/>
              </w:rPr>
            </w:pPr>
          </w:p>
        </w:tc>
        <w:tc>
          <w:tcPr>
            <w:tcW w:w="895"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语种</w:t>
            </w:r>
          </w:p>
        </w:tc>
        <w:tc>
          <w:tcPr>
            <w:tcW w:w="2550"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eastAsia="zh-CN" w:bidi="ar-SA"/>
              </w:rPr>
              <w:t>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210" w:firstLineChars="100"/>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作    者</w:t>
            </w:r>
          </w:p>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（主创人员）</w:t>
            </w:r>
          </w:p>
        </w:tc>
        <w:tc>
          <w:tcPr>
            <w:tcW w:w="317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eastAsia="zh-CN" w:bidi="ar-SA"/>
              </w:rPr>
              <w:t>张薇、邹联贤、邓艳丽、贾波</w:t>
            </w:r>
          </w:p>
        </w:tc>
        <w:tc>
          <w:tcPr>
            <w:tcW w:w="1460"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编  辑</w:t>
            </w:r>
          </w:p>
        </w:tc>
        <w:tc>
          <w:tcPr>
            <w:tcW w:w="3445" w:type="dxa"/>
            <w:gridSpan w:val="3"/>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eastAsia="zh-CN" w:bidi="ar-SA"/>
              </w:rPr>
              <w:t>李升慧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刊播单位</w:t>
            </w:r>
          </w:p>
        </w:tc>
        <w:tc>
          <w:tcPr>
            <w:tcW w:w="317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pacing w:val="-6"/>
                <w:sz w:val="21"/>
                <w:szCs w:val="21"/>
                <w:lang w:eastAsia="zh-CN" w:bidi="ar-SA"/>
              </w:rPr>
              <w:t>湘西州广播电视台新闻综合频道</w:t>
            </w:r>
          </w:p>
        </w:tc>
        <w:tc>
          <w:tcPr>
            <w:tcW w:w="1460"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首发日期</w:t>
            </w:r>
          </w:p>
        </w:tc>
        <w:tc>
          <w:tcPr>
            <w:tcW w:w="3445" w:type="dxa"/>
            <w:gridSpan w:val="3"/>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lang w:val="en-US" w:eastAsia="zh-CN" w:bidi="ar-SA"/>
              </w:rPr>
            </w:pPr>
            <w:r>
              <w:rPr>
                <w:rFonts w:hint="eastAsia" w:ascii="仿宋_GB2312" w:hAnsi="仿宋_GB2312" w:eastAsia="仿宋_GB2312" w:cs="仿宋_GB2312"/>
                <w:color w:val="000000"/>
                <w:sz w:val="21"/>
                <w:szCs w:val="21"/>
                <w:lang w:val="en-US" w:eastAsia="zh-CN" w:bidi="ar-SA"/>
              </w:rPr>
              <w:t>2020年12月9日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2"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刊播版面</w:t>
            </w:r>
          </w:p>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(名称和版次)</w:t>
            </w:r>
          </w:p>
        </w:tc>
        <w:tc>
          <w:tcPr>
            <w:tcW w:w="317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eastAsia="zh-CN" w:bidi="ar-SA"/>
              </w:rPr>
              <w:t>新闻综合频道《湘西会客厅》</w:t>
            </w:r>
          </w:p>
          <w:p>
            <w:pPr>
              <w:spacing w:line="260" w:lineRule="exact"/>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eastAsia="zh-CN" w:bidi="ar-SA"/>
              </w:rPr>
              <w:t>首播一次，重播两次</w:t>
            </w:r>
          </w:p>
        </w:tc>
        <w:tc>
          <w:tcPr>
            <w:tcW w:w="1460"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作品字数</w:t>
            </w:r>
          </w:p>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（时长）</w:t>
            </w:r>
          </w:p>
        </w:tc>
        <w:tc>
          <w:tcPr>
            <w:tcW w:w="3445" w:type="dxa"/>
            <w:gridSpan w:val="3"/>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lang w:val="en-US" w:eastAsia="zh-CN" w:bidi="ar-SA"/>
              </w:rPr>
            </w:pPr>
            <w:r>
              <w:rPr>
                <w:rFonts w:hint="eastAsia" w:ascii="仿宋_GB2312" w:hAnsi="仿宋_GB2312" w:eastAsia="仿宋_GB2312" w:cs="仿宋_GB2312"/>
                <w:color w:val="000000"/>
                <w:sz w:val="21"/>
                <w:szCs w:val="21"/>
                <w:lang w:val="en-US" w:eastAsia="zh-CN" w:bidi="ar-SA"/>
              </w:rPr>
              <w:t>19分50秒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spacing w:line="260" w:lineRule="exact"/>
              <w:jc w:val="center"/>
              <w:rPr>
                <w:rFonts w:hint="eastAsia" w:ascii="仿宋_GB2312" w:hAnsi="仿宋_GB2312" w:eastAsia="仿宋_GB2312" w:cs="仿宋_GB2312"/>
                <w:color w:val="000000"/>
                <w:spacing w:val="-14"/>
                <w:sz w:val="21"/>
                <w:szCs w:val="21"/>
                <w:lang w:bidi="ar-SA"/>
              </w:rPr>
            </w:pPr>
            <w:r>
              <w:rPr>
                <w:rFonts w:hint="eastAsia" w:ascii="仿宋_GB2312" w:hAnsi="仿宋_GB2312" w:eastAsia="仿宋_GB2312" w:cs="仿宋_GB2312"/>
                <w:color w:val="000000"/>
                <w:spacing w:val="-14"/>
                <w:sz w:val="21"/>
                <w:szCs w:val="21"/>
                <w:lang w:bidi="ar-SA"/>
              </w:rPr>
              <w:t>作品网址链接</w:t>
            </w:r>
          </w:p>
        </w:tc>
        <w:tc>
          <w:tcPr>
            <w:tcW w:w="8079"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420" w:firstLineChars="200"/>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打印参评作品长期有效的二维码附后。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7"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采编过程</w:t>
            </w:r>
          </w:p>
          <w:p>
            <w:pPr>
              <w:tabs>
                <w:tab w:val="center" w:pos="4153"/>
                <w:tab w:val="right" w:pos="8306"/>
              </w:tabs>
              <w:snapToGrid w:val="0"/>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作品简介</w:t>
            </w:r>
          </w:p>
        </w:tc>
        <w:tc>
          <w:tcPr>
            <w:tcW w:w="8079"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420" w:firstLineChars="200"/>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eastAsia="zh-CN" w:bidi="ar-SA"/>
              </w:rPr>
              <w:t>2020年11月24日，谭艳林获评“全国劳动模范”，受到习总书记的亲切接见。</w:t>
            </w:r>
          </w:p>
          <w:p>
            <w:pPr>
              <w:spacing w:line="260" w:lineRule="exact"/>
              <w:ind w:firstLine="420" w:firstLineChars="200"/>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eastAsia="zh-CN" w:bidi="ar-SA"/>
              </w:rPr>
              <w:t>当消息一传回湘西，栏目组马上召开紧急会议，讨论谭艳林节目的采访计划，提出各自的想法和方案。</w:t>
            </w:r>
          </w:p>
          <w:p>
            <w:pPr>
              <w:spacing w:line="260" w:lineRule="exact"/>
              <w:ind w:firstLine="420" w:firstLineChars="200"/>
              <w:rPr>
                <w:rFonts w:hint="eastAsia" w:ascii="仿宋_GB2312" w:hAnsi="仿宋_GB2312" w:eastAsia="仿宋_GB2312" w:cs="仿宋_GB2312"/>
                <w:color w:val="000000"/>
                <w:sz w:val="21"/>
                <w:szCs w:val="21"/>
                <w:lang w:val="en-US" w:eastAsia="zh-CN" w:bidi="ar-SA"/>
              </w:rPr>
            </w:pPr>
            <w:r>
              <w:rPr>
                <w:rFonts w:hint="eastAsia" w:ascii="仿宋_GB2312" w:hAnsi="仿宋_GB2312" w:eastAsia="仿宋_GB2312" w:cs="仿宋_GB2312"/>
                <w:color w:val="000000"/>
                <w:sz w:val="21"/>
                <w:szCs w:val="21"/>
                <w:lang w:eastAsia="zh-CN" w:bidi="ar-SA"/>
              </w:rPr>
              <w:t>在定下了各个编导提供的</w:t>
            </w:r>
            <w:r>
              <w:rPr>
                <w:rFonts w:hint="eastAsia" w:ascii="仿宋_GB2312" w:hAnsi="仿宋_GB2312" w:eastAsia="仿宋_GB2312" w:cs="仿宋_GB2312"/>
                <w:color w:val="000000"/>
                <w:sz w:val="21"/>
                <w:szCs w:val="21"/>
                <w:lang w:val="en-US" w:eastAsia="zh-CN" w:bidi="ar-SA"/>
              </w:rPr>
              <w:t>4个方案后，节目组马上赶到龙山，对谭艳林进行了现场走访和了解。</w:t>
            </w:r>
          </w:p>
          <w:p>
            <w:pPr>
              <w:spacing w:line="260" w:lineRule="exact"/>
              <w:ind w:firstLine="420" w:firstLineChars="200"/>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eastAsia="zh-CN" w:bidi="ar-SA"/>
              </w:rPr>
              <w:t>回来后，在参考了网络上对谭艳林的各种采访报道后，放弃了短片展示、情景再现和新闻镜头穿插的表现方式，让访谈节目重回本真，于是确定了节目的表现形式。以传统的一对一采访的形式，让观众静静聆听谭艳林的故事，让她的经历在安静中彰显了平凡的力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15"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社会效果</w:t>
            </w:r>
          </w:p>
        </w:tc>
        <w:tc>
          <w:tcPr>
            <w:tcW w:w="8079"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420" w:firstLineChars="200"/>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eastAsia="zh-CN" w:bidi="ar-SA"/>
              </w:rPr>
              <w:t>节目播出后，很多观众收看节目后激动不已，认为“片子拍得好，令人振奋、感动”。一个平凡人的经历和善举，感动了无数人。</w:t>
            </w:r>
          </w:p>
          <w:p>
            <w:pPr>
              <w:spacing w:line="260" w:lineRule="exact"/>
              <w:ind w:firstLine="420" w:firstLineChars="200"/>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eastAsia="zh-CN" w:bidi="ar-SA"/>
              </w:rPr>
              <w:t>在湘西融媒转载后，观众们纷纷表示：“榜样就在我们身边，她是看得见的榜样，摸得着的信仰”；“榜样们虽然在各行各业，但他们却有共同的特质：都是好人！”</w:t>
            </w:r>
          </w:p>
          <w:p>
            <w:pPr>
              <w:spacing w:line="260" w:lineRule="exact"/>
              <w:ind w:firstLine="420" w:firstLineChars="200"/>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eastAsia="zh-CN" w:bidi="ar-SA"/>
              </w:rPr>
              <w:t>湘西州团州委专门来到我台，拷贝本期节目，以供广大创业者学习、参考。</w:t>
            </w:r>
          </w:p>
          <w:p>
            <w:pPr>
              <w:spacing w:line="260" w:lineRule="exact"/>
              <w:ind w:firstLine="420" w:firstLineChars="200"/>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eastAsia="zh-CN" w:bidi="ar-SA"/>
              </w:rPr>
              <w:t>随后，湘西州妇联、人社局等各部门都对谭艳林的龙山县惹巴妹手工织品有限公司进行考察，作为典型在全州进行推广和宣传。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4"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tabs>
                <w:tab w:val="center" w:pos="4153"/>
                <w:tab w:val="right" w:pos="8306"/>
              </w:tabs>
              <w:snapToGrid w:val="0"/>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推荐理由</w:t>
            </w:r>
          </w:p>
        </w:tc>
        <w:tc>
          <w:tcPr>
            <w:tcW w:w="8079" w:type="dxa"/>
            <w:gridSpan w:val="6"/>
            <w:tcBorders>
              <w:top w:val="single" w:color="auto" w:sz="4" w:space="0"/>
              <w:left w:val="single" w:color="auto" w:sz="4" w:space="0"/>
              <w:bottom w:val="single" w:color="auto" w:sz="4" w:space="0"/>
              <w:right w:val="single" w:color="auto" w:sz="4" w:space="0"/>
            </w:tcBorders>
            <w:noWrap w:val="0"/>
            <w:vAlign w:val="center"/>
          </w:tcPr>
          <w:p>
            <w:pPr>
              <w:pStyle w:val="5"/>
              <w:ind w:firstLine="476" w:firstLineChars="227"/>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谭艳林用自己的双手实现了从一无所有到功成名遂的蜕变；完成了她从繁华城市的拼搏者到美丽乡村的建设者的转变；更是拉起贫弱人群的手一起做出从贫困奔赴小康的改变。本期节目讲述了龙山姑娘谭艳林用自己勤劳的双手创办惹巴妹手工织品有限公司，吸纳弱势群众就业，帮助900多户贫困户脱贫致富的故事。节目播出后受到一致好评！</w:t>
            </w:r>
          </w:p>
          <w:p>
            <w:pPr>
              <w:spacing w:line="260" w:lineRule="exact"/>
              <w:ind w:firstLine="840" w:firstLineChars="400"/>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 xml:space="preserve">签名：                    </w:t>
            </w:r>
            <w:r>
              <w:rPr>
                <w:rFonts w:hint="eastAsia" w:ascii="仿宋_GB2312" w:hAnsi="仿宋_GB2312" w:eastAsia="仿宋_GB2312" w:cs="仿宋_GB2312"/>
                <w:color w:val="000000"/>
                <w:sz w:val="21"/>
                <w:szCs w:val="21"/>
                <w:lang w:val="en-US" w:eastAsia="zh-CN" w:bidi="ar-SA"/>
              </w:rPr>
              <w:t xml:space="preserve">       </w:t>
            </w:r>
            <w:r>
              <w:rPr>
                <w:rFonts w:hint="eastAsia" w:ascii="仿宋_GB2312" w:hAnsi="仿宋_GB2312" w:eastAsia="仿宋_GB2312" w:cs="仿宋_GB2312"/>
                <w:color w:val="000000"/>
                <w:sz w:val="21"/>
                <w:szCs w:val="21"/>
                <w:lang w:bidi="ar-SA"/>
              </w:rPr>
              <w:t>（盖单位公章）</w:t>
            </w:r>
          </w:p>
          <w:p>
            <w:pPr>
              <w:spacing w:line="260" w:lineRule="exact"/>
              <w:ind w:left="0" w:firstLine="4305" w:firstLineChars="2050"/>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2021年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2"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报送意见</w:t>
            </w:r>
          </w:p>
        </w:tc>
        <w:tc>
          <w:tcPr>
            <w:tcW w:w="8079"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735" w:firstLineChars="350"/>
              <w:rPr>
                <w:rFonts w:hint="eastAsia" w:ascii="仿宋_GB2312" w:hAnsi="仿宋_GB2312" w:eastAsia="仿宋_GB2312" w:cs="仿宋_GB2312"/>
                <w:color w:val="000000"/>
                <w:sz w:val="21"/>
                <w:szCs w:val="21"/>
                <w:lang w:bidi="ar-SA"/>
              </w:rPr>
            </w:pPr>
          </w:p>
          <w:p>
            <w:pPr>
              <w:spacing w:line="260" w:lineRule="exact"/>
              <w:ind w:firstLine="1050" w:firstLineChars="500"/>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签名：                        （盖单位公章）</w:t>
            </w:r>
          </w:p>
          <w:p>
            <w:pPr>
              <w:spacing w:line="260" w:lineRule="exact"/>
              <w:ind w:firstLine="4305" w:firstLineChars="2050"/>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2021年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exact"/>
        </w:trPr>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pacing w:val="-10"/>
                <w:sz w:val="21"/>
                <w:szCs w:val="21"/>
                <w:lang w:bidi="ar-SA"/>
              </w:rPr>
            </w:pPr>
            <w:r>
              <w:rPr>
                <w:rFonts w:hint="eastAsia" w:ascii="仿宋_GB2312" w:hAnsi="仿宋_GB2312" w:eastAsia="仿宋_GB2312" w:cs="仿宋_GB2312"/>
                <w:color w:val="000000"/>
                <w:spacing w:val="-10"/>
                <w:sz w:val="21"/>
                <w:szCs w:val="21"/>
                <w:lang w:bidi="ar-SA"/>
              </w:rPr>
              <w:t>联系人(作者)</w:t>
            </w:r>
          </w:p>
        </w:tc>
        <w:tc>
          <w:tcPr>
            <w:tcW w:w="3684"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ind w:firstLine="630" w:firstLineChars="300"/>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eastAsia="zh-CN" w:bidi="ar-SA"/>
              </w:rPr>
              <w:t>张</w:t>
            </w:r>
            <w:r>
              <w:rPr>
                <w:rFonts w:hint="eastAsia" w:ascii="仿宋_GB2312" w:hAnsi="仿宋_GB2312" w:eastAsia="仿宋_GB2312" w:cs="仿宋_GB2312"/>
                <w:color w:val="000000"/>
                <w:sz w:val="21"/>
                <w:szCs w:val="21"/>
                <w:lang w:val="en-US" w:eastAsia="zh-CN" w:bidi="ar-SA"/>
              </w:rPr>
              <w:t xml:space="preserve">  </w:t>
            </w:r>
            <w:r>
              <w:rPr>
                <w:rFonts w:hint="eastAsia" w:ascii="仿宋_GB2312" w:hAnsi="仿宋_GB2312" w:eastAsia="仿宋_GB2312" w:cs="仿宋_GB2312"/>
                <w:color w:val="000000"/>
                <w:sz w:val="21"/>
                <w:szCs w:val="21"/>
                <w:lang w:eastAsia="zh-CN" w:bidi="ar-SA"/>
              </w:rPr>
              <w:t>薇</w:t>
            </w:r>
          </w:p>
        </w:tc>
        <w:tc>
          <w:tcPr>
            <w:tcW w:w="992"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手 机</w:t>
            </w:r>
          </w:p>
        </w:tc>
        <w:tc>
          <w:tcPr>
            <w:tcW w:w="3403"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lang w:val="en-US" w:eastAsia="zh-CN" w:bidi="ar-SA"/>
              </w:rPr>
            </w:pPr>
            <w:r>
              <w:rPr>
                <w:rFonts w:hint="eastAsia" w:ascii="仿宋_GB2312" w:hAnsi="仿宋_GB2312" w:eastAsia="仿宋_GB2312" w:cs="仿宋_GB2312"/>
                <w:color w:val="000000"/>
                <w:sz w:val="21"/>
                <w:szCs w:val="21"/>
                <w:lang w:val="en-US" w:eastAsia="zh-CN" w:bidi="ar-SA"/>
              </w:rPr>
              <w:t>17707431717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exact"/>
        </w:trPr>
        <w:tc>
          <w:tcPr>
            <w:tcW w:w="1559" w:type="dxa"/>
            <w:tcBorders>
              <w:top w:val="nil"/>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地 址（作者）</w:t>
            </w:r>
          </w:p>
        </w:tc>
        <w:tc>
          <w:tcPr>
            <w:tcW w:w="3684" w:type="dxa"/>
            <w:gridSpan w:val="2"/>
            <w:tcBorders>
              <w:top w:val="nil"/>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lang w:eastAsia="zh-CN" w:bidi="ar-SA"/>
              </w:rPr>
            </w:pPr>
            <w:r>
              <w:rPr>
                <w:rFonts w:hint="eastAsia" w:ascii="仿宋_GB2312" w:hAnsi="仿宋_GB2312" w:eastAsia="仿宋_GB2312" w:cs="仿宋_GB2312"/>
                <w:color w:val="000000"/>
                <w:sz w:val="21"/>
                <w:szCs w:val="21"/>
                <w:lang w:eastAsia="zh-CN" w:bidi="ar-SA"/>
              </w:rPr>
              <w:t>湘西州广播电视台</w:t>
            </w:r>
          </w:p>
        </w:tc>
        <w:tc>
          <w:tcPr>
            <w:tcW w:w="992" w:type="dxa"/>
            <w:gridSpan w:val="2"/>
            <w:tcBorders>
              <w:top w:val="nil"/>
              <w:left w:val="single" w:color="auto" w:sz="4" w:space="0"/>
              <w:bottom w:val="single" w:color="auto" w:sz="4" w:space="0"/>
              <w:right w:val="single" w:color="auto" w:sz="4" w:space="0"/>
            </w:tcBorders>
            <w:noWrap w:val="0"/>
            <w:vAlign w:val="center"/>
          </w:tcPr>
          <w:p>
            <w:pPr>
              <w:spacing w:line="260" w:lineRule="exact"/>
              <w:jc w:val="center"/>
              <w:rPr>
                <w:rFonts w:hint="eastAsia" w:ascii="仿宋_GB2312" w:hAnsi="仿宋_GB2312" w:eastAsia="仿宋_GB2312" w:cs="仿宋_GB2312"/>
                <w:color w:val="000000"/>
                <w:sz w:val="21"/>
                <w:szCs w:val="21"/>
                <w:lang w:bidi="ar-SA"/>
              </w:rPr>
            </w:pPr>
            <w:r>
              <w:rPr>
                <w:rFonts w:hint="eastAsia" w:ascii="仿宋_GB2312" w:hAnsi="仿宋_GB2312" w:eastAsia="仿宋_GB2312" w:cs="仿宋_GB2312"/>
                <w:color w:val="000000"/>
                <w:sz w:val="21"/>
                <w:szCs w:val="21"/>
                <w:lang w:bidi="ar-SA"/>
              </w:rPr>
              <w:t>邮 编</w:t>
            </w:r>
          </w:p>
        </w:tc>
        <w:tc>
          <w:tcPr>
            <w:tcW w:w="3403" w:type="dxa"/>
            <w:gridSpan w:val="2"/>
            <w:tcBorders>
              <w:top w:val="nil"/>
              <w:left w:val="single" w:color="auto" w:sz="4" w:space="0"/>
              <w:bottom w:val="single" w:color="auto" w:sz="4" w:space="0"/>
              <w:right w:val="single" w:color="auto" w:sz="4" w:space="0"/>
            </w:tcBorders>
            <w:noWrap w:val="0"/>
            <w:vAlign w:val="center"/>
          </w:tcPr>
          <w:p>
            <w:pPr>
              <w:spacing w:line="260" w:lineRule="exact"/>
              <w:rPr>
                <w:rFonts w:hint="eastAsia" w:ascii="仿宋_GB2312" w:hAnsi="仿宋_GB2312" w:eastAsia="仿宋_GB2312" w:cs="仿宋_GB2312"/>
                <w:color w:val="000000"/>
                <w:sz w:val="21"/>
                <w:szCs w:val="21"/>
                <w:lang w:val="en-US" w:eastAsia="zh-CN" w:bidi="ar-SA"/>
              </w:rPr>
            </w:pPr>
            <w:r>
              <w:rPr>
                <w:rFonts w:hint="eastAsia" w:ascii="仿宋_GB2312" w:hAnsi="仿宋_GB2312" w:eastAsia="仿宋_GB2312" w:cs="仿宋_GB2312"/>
                <w:color w:val="000000"/>
                <w:sz w:val="21"/>
                <w:szCs w:val="21"/>
                <w:lang w:val="en-US" w:eastAsia="zh-CN" w:bidi="ar-SA"/>
              </w:rPr>
              <w:t>41600</w:t>
            </w:r>
          </w:p>
        </w:tc>
      </w:tr>
    </w:tbl>
    <w:p/>
    <w:p>
      <w:pPr>
        <w:rPr>
          <w:rFonts w:hint="eastAsia" w:eastAsia="宋体"/>
          <w:lang w:eastAsia="zh-CN"/>
        </w:rPr>
      </w:pPr>
      <w:r>
        <w:rPr>
          <w:rFonts w:hint="eastAsia"/>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8A0789"/>
    <w:rsid w:val="099D244C"/>
    <w:rsid w:val="0C224528"/>
    <w:rsid w:val="0C6E3BC2"/>
    <w:rsid w:val="0F9E7C40"/>
    <w:rsid w:val="2C8A0789"/>
    <w:rsid w:val="4B21216C"/>
    <w:rsid w:val="4C0B5723"/>
    <w:rsid w:val="65E87718"/>
    <w:rsid w:val="6A0B5617"/>
    <w:rsid w:val="6C653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qFormat/>
    <w:uiPriority w:val="0"/>
    <w:pPr>
      <w:widowControl w:val="0"/>
      <w:spacing w:afterLines="0" w:afterAutospacing="0"/>
      <w:jc w:val="both"/>
    </w:pPr>
    <w:rPr>
      <w:rFonts w:ascii="Calibri" w:hAnsi="Calibri" w:eastAsia="宋体" w:cs="Times New Roman"/>
      <w:kern w:val="2"/>
      <w:sz w:val="21"/>
      <w:szCs w:val="24"/>
      <w:lang w:val="en-US" w:eastAsia="zh-CN" w:bidi="ar-SA"/>
    </w:rPr>
  </w:style>
  <w:style w:type="paragraph" w:customStyle="1" w:styleId="5">
    <w:name w:val="Table Paragraph"/>
    <w:basedOn w:val="1"/>
    <w:qFormat/>
    <w:uiPriority w:val="1"/>
    <w:pPr>
      <w:jc w:val="center"/>
    </w:pPr>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2021-03-01T07:00:00Z</dcterms:created>
  <dc:creator>Administrator</dc:creator>
  <cp:lastModifiedBy>小头爸爸</cp:lastModifiedBy>
  <dcterms:modified xsi:type="dcterms:W3CDTF">2021-03-27T09:57:12Z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991273E8666B4C7A88B2B430B0ACB766</vt:lpwstr>
  </property>
  <property fmtid="{D5CDD505-2E9C-101B-9397-08002B2CF9AE}" pid="4" name="KSOSaveFontToCloudKey">
    <vt:lpwstr>785256705_btnclosed</vt:lpwstr>
  </property>
</Properties>
</file>